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60" w:rsidRDefault="00A1033E" w:rsidP="00BB0B60">
      <w:pPr>
        <w:pStyle w:val="a3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075" cy="1685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к мокр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42" cy="1697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60" w:rsidRPr="00BB0B60">
        <w:rPr>
          <w:rFonts w:ascii="Arial" w:hAnsi="Arial" w:cs="Arial"/>
          <w:b/>
          <w:color w:val="000000"/>
          <w:sz w:val="23"/>
          <w:szCs w:val="23"/>
        </w:rPr>
        <w:t xml:space="preserve">H&amp;C CLARISHIELD </w:t>
      </w:r>
      <w:proofErr w:type="spellStart"/>
      <w:r w:rsidR="00BB0B60" w:rsidRPr="00BB0B60">
        <w:rPr>
          <w:rFonts w:ascii="Arial" w:hAnsi="Arial" w:cs="Arial"/>
          <w:b/>
          <w:color w:val="000000"/>
          <w:sz w:val="23"/>
          <w:szCs w:val="23"/>
        </w:rPr>
        <w:t>Solvent-Based</w:t>
      </w:r>
      <w:proofErr w:type="spellEnd"/>
      <w:r w:rsidR="00BB0B60" w:rsidRPr="00BB0B60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BB0B60" w:rsidRPr="00BB0B60">
        <w:rPr>
          <w:rFonts w:ascii="Arial" w:hAnsi="Arial" w:cs="Arial"/>
          <w:b/>
          <w:color w:val="000000"/>
          <w:sz w:val="23"/>
          <w:szCs w:val="23"/>
        </w:rPr>
        <w:t>Concrete</w:t>
      </w:r>
      <w:proofErr w:type="spellEnd"/>
      <w:r w:rsidR="00BB0B60" w:rsidRPr="00BB0B60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="00BB0B60" w:rsidRPr="00BB0B60">
        <w:rPr>
          <w:rFonts w:ascii="Arial" w:hAnsi="Arial" w:cs="Arial"/>
          <w:b/>
          <w:color w:val="000000"/>
          <w:sz w:val="23"/>
          <w:szCs w:val="23"/>
        </w:rPr>
        <w:t>Sealer</w:t>
      </w:r>
      <w:proofErr w:type="spellEnd"/>
      <w:r w:rsidR="00BB0B60">
        <w:rPr>
          <w:rFonts w:ascii="Arial" w:hAnsi="Arial" w:cs="Arial"/>
          <w:color w:val="000000"/>
          <w:sz w:val="23"/>
          <w:szCs w:val="23"/>
        </w:rPr>
        <w:t xml:space="preserve"> - ЛАК по камню с высоким глянцем, для практически любого наружного применения. Он уплотняет и защищает, обеспечивая при этом долговечную не желтеющую поверхность. Он быстро сохнет и устойчив к обесцвечиванию. Его можно использовать как декоративную глазурь на стенах кладки, кирпича и других цементных материалах. Он противостоит воде, химикатам бассейна, большинству чистящих средств, ультрафиолетовым лучам и интенсивному движению.  Расход 9-19 м2/галлон.       </w:t>
      </w:r>
    </w:p>
    <w:p w:rsidR="00BB0B60" w:rsidRDefault="00BB0B60" w:rsidP="00BB0B60">
      <w:pPr>
        <w:pStyle w:val="a3"/>
        <w:spacing w:before="0" w:beforeAutospacing="0" w:after="225" w:afterAutospacing="0"/>
        <w:rPr>
          <w:rStyle w:val="a4"/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С  ЭФФЕКТОМ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"МОКРОГО КАМНЯ".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Свойства:</w:t>
      </w:r>
      <w:r w:rsidRPr="00BB0B60">
        <w:rPr>
          <w:rFonts w:ascii="Arial" w:hAnsi="Arial" w:cs="Arial"/>
          <w:color w:val="000000"/>
          <w:sz w:val="23"/>
          <w:szCs w:val="23"/>
        </w:rPr>
        <w:tab/>
        <w:t xml:space="preserve">Защищает и улучшает внешний вид наружных поверхностей из бетона и кирпичной, каменной кладки. Связывает поверхности. Не шелушится, не трескается и не выцветает. Долговечное покрытие. Устойчивость к воздействию масла, бензина, воды и ультрафиолетовых </w:t>
      </w:r>
      <w:bookmarkStart w:id="0" w:name="_GoBack"/>
      <w:r w:rsidRPr="00BB0B60">
        <w:rPr>
          <w:rFonts w:ascii="Arial" w:hAnsi="Arial" w:cs="Arial"/>
          <w:color w:val="000000"/>
          <w:sz w:val="23"/>
          <w:szCs w:val="23"/>
        </w:rPr>
        <w:t>лучей. Высокая износостойкость и устойчивость к шинам с повышенным теплообразованием.</w:t>
      </w:r>
    </w:p>
    <w:bookmarkEnd w:id="0"/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Рекомендуется для Окрашивания:</w:t>
      </w:r>
      <w:r w:rsidRPr="00BB0B60">
        <w:rPr>
          <w:rFonts w:ascii="Arial" w:hAnsi="Arial" w:cs="Arial"/>
          <w:color w:val="000000"/>
          <w:sz w:val="23"/>
          <w:szCs w:val="23"/>
        </w:rPr>
        <w:tab/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Опор стадионов.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Мостов и мостовых конструкций.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Крытых автостоянок, гаражей.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Патио и пешеходных дорожек.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Дорожек вокруг бассейнов.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Бетонных подъездных дорожек.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Полов в гаражах.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Бетонных и оштукатуренных стен.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Спортивных объектов.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Других сооружений из бетона.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 xml:space="preserve">Состав H&amp;C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Concrete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Sealer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Solvent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Based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в основном используется для наружных бетонных поверхностей. Его можно наносить на внутренние поверхности (как, например, полы гаражей), но только при условии очень хорошего проветривания помещения.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8C3440">
        <w:rPr>
          <w:rFonts w:ascii="Arial" w:hAnsi="Arial" w:cs="Arial"/>
          <w:b/>
          <w:color w:val="000000"/>
          <w:sz w:val="23"/>
          <w:szCs w:val="23"/>
        </w:rPr>
        <w:t>Цвет:</w:t>
      </w:r>
      <w:r w:rsidRPr="008C3440">
        <w:rPr>
          <w:rFonts w:ascii="Arial" w:hAnsi="Arial" w:cs="Arial"/>
          <w:b/>
          <w:color w:val="000000"/>
          <w:sz w:val="23"/>
          <w:szCs w:val="23"/>
        </w:rPr>
        <w:tab/>
      </w:r>
      <w:r w:rsidRPr="00BB0B60">
        <w:rPr>
          <w:rFonts w:ascii="Arial" w:hAnsi="Arial" w:cs="Arial"/>
          <w:color w:val="000000"/>
          <w:sz w:val="23"/>
          <w:szCs w:val="23"/>
        </w:rPr>
        <w:t>Бесцветный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Укрывистость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(расход):</w:t>
      </w:r>
      <w:r w:rsidRPr="00BB0B60">
        <w:rPr>
          <w:rFonts w:ascii="Arial" w:hAnsi="Arial" w:cs="Arial"/>
          <w:color w:val="000000"/>
          <w:sz w:val="23"/>
          <w:szCs w:val="23"/>
        </w:rPr>
        <w:tab/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 xml:space="preserve">м2/л. (фут2/галлон).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Укрывистость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зависит от пористости и текстуры основы.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Бетонные полы: 4,9-6,1 (200-250)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Пористый бетон: 3,7-4,9 (150-200)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Бетонные блоки: 3,0-3,7 (125-150)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Бетонные блоки с рустованной лицевой гранью: 2,5-3,1 (100-125) Бетонные блоки с рифленой поверхностью: 1,8-2,5 (75-100)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Кирпич (глина): 2,5-3,7 (100-150)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lastRenderedPageBreak/>
        <w:t>Время высыхания при 25°C (77°F) и относительной влажности 50%:</w:t>
      </w:r>
      <w:r w:rsidRPr="00BB0B60">
        <w:rPr>
          <w:rFonts w:ascii="Arial" w:hAnsi="Arial" w:cs="Arial"/>
          <w:color w:val="000000"/>
          <w:sz w:val="23"/>
          <w:szCs w:val="23"/>
        </w:rPr>
        <w:tab/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 xml:space="preserve">Высыхание «до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отлипа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>»: 15 минут.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Нанесение второго слоя: 12 часов.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Неинтенсивное движение: 1 час.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Интенсивное движение: 72-96 часов.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D57000">
        <w:rPr>
          <w:rFonts w:ascii="Arial" w:hAnsi="Arial" w:cs="Arial"/>
          <w:b/>
          <w:color w:val="000000"/>
          <w:sz w:val="23"/>
          <w:szCs w:val="23"/>
        </w:rPr>
        <w:t>Покрытие:</w:t>
      </w:r>
      <w:r w:rsidRPr="00BB0B60">
        <w:rPr>
          <w:rFonts w:ascii="Arial" w:hAnsi="Arial" w:cs="Arial"/>
          <w:color w:val="000000"/>
          <w:sz w:val="23"/>
          <w:szCs w:val="23"/>
        </w:rPr>
        <w:tab/>
        <w:t>Глянец, &gt;90 ед. под углом 60°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 xml:space="preserve"> Результаты Испытаний Физико-Механических Свойств.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Водонепроницаемость на каменной, кирпичной кладке: Метод: SS-W-110C, привес.</w:t>
      </w:r>
      <w:r w:rsidRPr="00BB0B60">
        <w:rPr>
          <w:rFonts w:ascii="Arial" w:hAnsi="Arial" w:cs="Arial"/>
          <w:color w:val="000000"/>
          <w:sz w:val="23"/>
          <w:szCs w:val="23"/>
        </w:rPr>
        <w:tab/>
        <w:t>Результат: 0.1% на Растворном Кубе., 0.0% на Бетонном Камне., 0.0% на Глиняном Кирпиче.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 xml:space="preserve">Проницаемость водяных паров: </w:t>
      </w:r>
      <w:proofErr w:type="spellStart"/>
      <w:proofErr w:type="gramStart"/>
      <w:r w:rsidRPr="00BB0B60">
        <w:rPr>
          <w:rFonts w:ascii="Arial" w:hAnsi="Arial" w:cs="Arial"/>
          <w:color w:val="000000"/>
          <w:sz w:val="23"/>
          <w:szCs w:val="23"/>
        </w:rPr>
        <w:t>Метод:ASTM</w:t>
      </w:r>
      <w:proofErr w:type="spellEnd"/>
      <w:proofErr w:type="gramEnd"/>
      <w:r w:rsidRPr="00BB0B60">
        <w:rPr>
          <w:rFonts w:ascii="Arial" w:hAnsi="Arial" w:cs="Arial"/>
          <w:color w:val="000000"/>
          <w:sz w:val="23"/>
          <w:szCs w:val="23"/>
        </w:rPr>
        <w:t xml:space="preserve"> D1653 Метод А.</w:t>
      </w:r>
      <w:r w:rsidRPr="00BB0B60">
        <w:rPr>
          <w:rFonts w:ascii="Arial" w:hAnsi="Arial" w:cs="Arial"/>
          <w:color w:val="000000"/>
          <w:sz w:val="23"/>
          <w:szCs w:val="23"/>
        </w:rPr>
        <w:tab/>
        <w:t>Результат: 0.6 гран / кв. футов/ час., 10.8 гр./ кв. м/ 24 часа.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 xml:space="preserve">Испытание на устойчивость к воздействию света и атмосферных условий: </w:t>
      </w:r>
      <w:proofErr w:type="gramStart"/>
      <w:r w:rsidRPr="00BB0B60">
        <w:rPr>
          <w:rFonts w:ascii="Arial" w:hAnsi="Arial" w:cs="Arial"/>
          <w:color w:val="000000"/>
          <w:sz w:val="23"/>
          <w:szCs w:val="23"/>
        </w:rPr>
        <w:t>Метод:G</w:t>
      </w:r>
      <w:proofErr w:type="gramEnd"/>
      <w:r w:rsidRPr="00BB0B60">
        <w:rPr>
          <w:rFonts w:ascii="Arial" w:hAnsi="Arial" w:cs="Arial"/>
          <w:color w:val="000000"/>
          <w:sz w:val="23"/>
          <w:szCs w:val="23"/>
        </w:rPr>
        <w:t>23FТип, 2000 часов.</w:t>
      </w:r>
      <w:r w:rsidRPr="00BB0B60">
        <w:rPr>
          <w:rFonts w:ascii="Arial" w:hAnsi="Arial" w:cs="Arial"/>
          <w:color w:val="000000"/>
          <w:sz w:val="23"/>
          <w:szCs w:val="23"/>
        </w:rPr>
        <w:tab/>
        <w:t>Результат: Без повреждений.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Дождь с ветром: Метод:TT-P-555B.</w:t>
      </w:r>
      <w:r w:rsidRPr="00BB0B60">
        <w:rPr>
          <w:rFonts w:ascii="Arial" w:hAnsi="Arial" w:cs="Arial"/>
          <w:color w:val="000000"/>
          <w:sz w:val="23"/>
          <w:szCs w:val="23"/>
        </w:rPr>
        <w:tab/>
        <w:t>Результат: Без видимого протекания воды, 0.0 унций привес.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Испытания на устойчивость к воздействию кислоты и щелочи:</w:t>
      </w:r>
      <w:r w:rsidRPr="00BB0B60">
        <w:rPr>
          <w:rFonts w:ascii="Arial" w:hAnsi="Arial" w:cs="Arial"/>
          <w:color w:val="000000"/>
          <w:sz w:val="23"/>
          <w:szCs w:val="23"/>
        </w:rPr>
        <w:tab/>
        <w:t>Реакция по каждому компоненту проходила под часовым стеклом в течение 24 часов, затем вещество смывалось водой, 30 мин. отводилось на восстановление, после чего проводились наблюдения.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 xml:space="preserve">Щелочь: 2%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NaOH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>:</w:t>
      </w:r>
      <w:r w:rsidRPr="00BB0B60">
        <w:rPr>
          <w:rFonts w:ascii="Arial" w:hAnsi="Arial" w:cs="Arial"/>
          <w:color w:val="000000"/>
          <w:sz w:val="23"/>
          <w:szCs w:val="23"/>
        </w:rPr>
        <w:tab/>
        <w:t xml:space="preserve">Легкое потускнение. 5%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Tide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: Без эффекта. 2%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Ivoryflakes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>: Без эффекта.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Кислота: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5% Лимонная Кислота: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 xml:space="preserve"> Без эффекта.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100% Молоко:</w:t>
      </w:r>
      <w:r w:rsidRPr="00BB0B60">
        <w:rPr>
          <w:rFonts w:ascii="Arial" w:hAnsi="Arial" w:cs="Arial"/>
          <w:color w:val="000000"/>
          <w:sz w:val="23"/>
          <w:szCs w:val="23"/>
        </w:rPr>
        <w:tab/>
        <w:t>Незначительное изменение цвета.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5% HCL:</w:t>
      </w:r>
      <w:r w:rsidRPr="00BB0B60">
        <w:rPr>
          <w:rFonts w:ascii="Arial" w:hAnsi="Arial" w:cs="Arial"/>
          <w:color w:val="000000"/>
          <w:sz w:val="23"/>
          <w:szCs w:val="23"/>
        </w:rPr>
        <w:tab/>
        <w:t>Незначительное изменение цвета.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5% Фосфорная Кислота:</w:t>
      </w:r>
      <w:r w:rsidRPr="00BB0B60">
        <w:rPr>
          <w:rFonts w:ascii="Arial" w:hAnsi="Arial" w:cs="Arial"/>
          <w:color w:val="000000"/>
          <w:sz w:val="23"/>
          <w:szCs w:val="23"/>
        </w:rPr>
        <w:tab/>
        <w:t>Без эффекта.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Горчица:</w:t>
      </w:r>
      <w:r w:rsidRPr="00BB0B60">
        <w:rPr>
          <w:rFonts w:ascii="Arial" w:hAnsi="Arial" w:cs="Arial"/>
          <w:color w:val="000000"/>
          <w:sz w:val="23"/>
          <w:szCs w:val="23"/>
        </w:rPr>
        <w:tab/>
        <w:t>Незначительное окрашивание.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Кетчуп:</w:t>
      </w:r>
      <w:r w:rsidRPr="00BB0B60">
        <w:rPr>
          <w:rFonts w:ascii="Arial" w:hAnsi="Arial" w:cs="Arial"/>
          <w:color w:val="000000"/>
          <w:sz w:val="23"/>
          <w:szCs w:val="23"/>
        </w:rPr>
        <w:tab/>
        <w:t>Без эффекта</w:t>
      </w:r>
    </w:p>
    <w:p w:rsidR="00BB0B60" w:rsidRPr="008C3440" w:rsidRDefault="00BB0B60" w:rsidP="00BB0B60">
      <w:pPr>
        <w:pStyle w:val="a3"/>
        <w:spacing w:after="225"/>
        <w:rPr>
          <w:rFonts w:ascii="Arial" w:hAnsi="Arial" w:cs="Arial"/>
          <w:b/>
          <w:color w:val="000000"/>
          <w:sz w:val="23"/>
          <w:szCs w:val="23"/>
        </w:rPr>
      </w:pPr>
      <w:r w:rsidRPr="008C3440">
        <w:rPr>
          <w:rFonts w:ascii="Arial" w:hAnsi="Arial" w:cs="Arial"/>
          <w:b/>
          <w:color w:val="000000"/>
          <w:sz w:val="23"/>
          <w:szCs w:val="23"/>
        </w:rPr>
        <w:t>ПОДГОТОВКА ПОВЕРХНОСТИ:</w:t>
      </w:r>
    </w:p>
    <w:p w:rsidR="00BB0B60" w:rsidRPr="00D57000" w:rsidRDefault="00BB0B60" w:rsidP="00BB0B60">
      <w:pPr>
        <w:pStyle w:val="a3"/>
        <w:spacing w:after="225"/>
        <w:rPr>
          <w:rFonts w:ascii="Arial" w:hAnsi="Arial" w:cs="Arial"/>
          <w:b/>
          <w:color w:val="000000"/>
          <w:sz w:val="23"/>
          <w:szCs w:val="23"/>
        </w:rPr>
      </w:pPr>
      <w:r w:rsidRPr="00D57000">
        <w:rPr>
          <w:rFonts w:ascii="Arial" w:hAnsi="Arial" w:cs="Arial"/>
          <w:b/>
          <w:color w:val="000000"/>
          <w:sz w:val="23"/>
          <w:szCs w:val="23"/>
        </w:rPr>
        <w:t>Тестирование:</w:t>
      </w:r>
      <w:r w:rsidRPr="00D57000">
        <w:rPr>
          <w:rFonts w:ascii="Arial" w:hAnsi="Arial" w:cs="Arial"/>
          <w:b/>
          <w:color w:val="000000"/>
          <w:sz w:val="23"/>
          <w:szCs w:val="23"/>
        </w:rPr>
        <w:tab/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В силу того, что существует большое количество разнообразных основ, методов подготовки поверхности, методов нанесения и условий окружающей среды, перед нанесением покрытия на всю поверхность необходимо проверить адгезию и совместимость продукта на небольшом участке. Все поверхности должны быть чистыми и сухими.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lastRenderedPageBreak/>
        <w:t xml:space="preserve">Для удаления жировых и масляных загрязнений, старой краски, грунтовки и т.д. использовать обезжиривающее средство H&amp;C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Cleaner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Degreaser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>, согласно инструкциям на этикетке. Тщательно промыть водой и дать высохнуть.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Если есть плесень или грибок, удалить при помощи очистки раствором из 1 части бытового отбеливателя и 3 частей воды.</w:t>
      </w:r>
    </w:p>
    <w:p w:rsidR="00BB0B60" w:rsidRPr="00D57000" w:rsidRDefault="00BB0B60" w:rsidP="00BB0B60">
      <w:pPr>
        <w:pStyle w:val="a3"/>
        <w:spacing w:after="225"/>
        <w:rPr>
          <w:rFonts w:ascii="Arial" w:hAnsi="Arial" w:cs="Arial"/>
          <w:b/>
          <w:color w:val="000000"/>
          <w:sz w:val="23"/>
          <w:szCs w:val="23"/>
        </w:rPr>
      </w:pPr>
      <w:r w:rsidRPr="00D57000">
        <w:rPr>
          <w:rFonts w:ascii="Arial" w:hAnsi="Arial" w:cs="Arial"/>
          <w:b/>
          <w:color w:val="000000"/>
          <w:sz w:val="23"/>
          <w:szCs w:val="23"/>
        </w:rPr>
        <w:t>Неокрашенный Бетон:</w:t>
      </w:r>
      <w:r w:rsidRPr="00D57000">
        <w:rPr>
          <w:rFonts w:ascii="Arial" w:hAnsi="Arial" w:cs="Arial"/>
          <w:b/>
          <w:color w:val="000000"/>
          <w:sz w:val="23"/>
          <w:szCs w:val="23"/>
        </w:rPr>
        <w:tab/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 xml:space="preserve">Свежеуложенный бетон должен быть выдержан 28 дней. Все горизонтальные бетонные поверхности необходимо сначала протравить при помощи H&amp;C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Concrete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Etching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Solution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>, следуя инструкциями на этикетке.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 xml:space="preserve">Для очень гладких поверхностей (заглаженных поверхностей без пористости) использовать H&amp;C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Concrete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Etching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Solution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без разбавления. Для гладко заглаженного бетона с небольшой пористостью необходимо использовать раствор, составленный из 1 части H&amp;C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Concrete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Etching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Solution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и 2 частей воды.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Не травить окрашенные поверхности. Правильно обработанный бетон на ощупь должен быть похож на наждачную бумагу с зернистостью 120 ед. и быстро впитывать воду. Может потребоваться две обработки. Обработанный бетон должен иметь уровень рН от 6 до 10.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D57000">
        <w:rPr>
          <w:rFonts w:ascii="Arial" w:hAnsi="Arial" w:cs="Arial"/>
          <w:b/>
          <w:color w:val="000000"/>
          <w:sz w:val="23"/>
          <w:szCs w:val="23"/>
        </w:rPr>
        <w:t>Ремонт:</w:t>
      </w:r>
      <w:r w:rsidRPr="00BB0B60">
        <w:rPr>
          <w:rFonts w:ascii="Arial" w:hAnsi="Arial" w:cs="Arial"/>
          <w:color w:val="000000"/>
          <w:sz w:val="23"/>
          <w:szCs w:val="23"/>
        </w:rPr>
        <w:tab/>
        <w:t>Для обеспечения оптимальной водонепроницаемости на вертикальных поверхностях из бетона и каменной, кирпичной кладке, зашпаклюйте все трещины и зазоры, в которые может просочиться вода. Для обработки пола используйте соответствующие уплотняющие материалы. Уплотняющие материалы обычно просвечивают через прозрачные покрытия.</w:t>
      </w:r>
    </w:p>
    <w:p w:rsidR="00BB0B60" w:rsidRPr="008C3440" w:rsidRDefault="00BB0B60" w:rsidP="00BB0B60">
      <w:pPr>
        <w:pStyle w:val="a3"/>
        <w:spacing w:after="225"/>
        <w:rPr>
          <w:rFonts w:ascii="Arial" w:hAnsi="Arial" w:cs="Arial"/>
          <w:b/>
          <w:color w:val="000000"/>
          <w:sz w:val="23"/>
          <w:szCs w:val="23"/>
        </w:rPr>
      </w:pPr>
      <w:r w:rsidRPr="008C3440">
        <w:rPr>
          <w:rFonts w:ascii="Arial" w:hAnsi="Arial" w:cs="Arial"/>
          <w:b/>
          <w:color w:val="000000"/>
          <w:sz w:val="23"/>
          <w:szCs w:val="23"/>
        </w:rPr>
        <w:t>НАНЕСЕНИЕ: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Наносить только в сухую погоду. Не наносить, если ожидается дождь в течение 12 часов после нанесения. Температура воздуха и поверхности должна быть 10°C-32°C (50°F-90°F) в течение 24 часов после нанесения. Не наносить слишком большой слой.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Тщательно размешивать до и во время нанесения.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D57000">
        <w:rPr>
          <w:rFonts w:ascii="Arial" w:hAnsi="Arial" w:cs="Arial"/>
          <w:b/>
          <w:color w:val="000000"/>
          <w:sz w:val="23"/>
          <w:szCs w:val="23"/>
        </w:rPr>
        <w:t>Кисть:</w:t>
      </w:r>
      <w:r w:rsidRPr="00D57000">
        <w:rPr>
          <w:rFonts w:ascii="Arial" w:hAnsi="Arial" w:cs="Arial"/>
          <w:b/>
          <w:color w:val="000000"/>
          <w:sz w:val="23"/>
          <w:szCs w:val="23"/>
        </w:rPr>
        <w:tab/>
      </w:r>
      <w:r w:rsidRPr="00BB0B60">
        <w:rPr>
          <w:rFonts w:ascii="Arial" w:hAnsi="Arial" w:cs="Arial"/>
          <w:color w:val="000000"/>
          <w:sz w:val="23"/>
          <w:szCs w:val="23"/>
        </w:rPr>
        <w:t>Использовать кисть с натуральной или синтетической щетиной.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Малярный валик:</w:t>
      </w:r>
      <w:r w:rsidRPr="00BB0B60">
        <w:rPr>
          <w:rFonts w:ascii="Arial" w:hAnsi="Arial" w:cs="Arial"/>
          <w:color w:val="000000"/>
          <w:sz w:val="23"/>
          <w:szCs w:val="23"/>
        </w:rPr>
        <w:tab/>
        <w:t>Использовать валик с покрытием из ткани с длиной ворса 9,5 мм. (3/8 дюйма) или с любым др. покрытием, устойчивым к воздействию растворителей.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Краскопульт безвоздушного распыления:</w:t>
      </w:r>
      <w:r w:rsidRPr="00BB0B60">
        <w:rPr>
          <w:rFonts w:ascii="Arial" w:hAnsi="Arial" w:cs="Arial"/>
          <w:color w:val="000000"/>
          <w:sz w:val="23"/>
          <w:szCs w:val="23"/>
        </w:rPr>
        <w:tab/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D57000">
        <w:rPr>
          <w:rFonts w:ascii="Arial" w:hAnsi="Arial" w:cs="Arial"/>
          <w:b/>
          <w:color w:val="000000"/>
          <w:sz w:val="23"/>
          <w:szCs w:val="23"/>
        </w:rPr>
        <w:t>Давление:</w:t>
      </w:r>
      <w:r w:rsidRPr="00BB0B60">
        <w:rPr>
          <w:rFonts w:ascii="Arial" w:hAnsi="Arial" w:cs="Arial"/>
          <w:color w:val="000000"/>
          <w:sz w:val="23"/>
          <w:szCs w:val="23"/>
        </w:rPr>
        <w:t xml:space="preserve"> 1500 фунт/кв. дюйм (103 бар).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D57000">
        <w:rPr>
          <w:rFonts w:ascii="Arial" w:hAnsi="Arial" w:cs="Arial"/>
          <w:b/>
          <w:color w:val="000000"/>
          <w:sz w:val="23"/>
          <w:szCs w:val="23"/>
        </w:rPr>
        <w:t>Наконечник:</w:t>
      </w:r>
      <w:r w:rsidRPr="00BB0B60">
        <w:rPr>
          <w:rFonts w:ascii="Arial" w:hAnsi="Arial" w:cs="Arial"/>
          <w:color w:val="000000"/>
          <w:sz w:val="23"/>
          <w:szCs w:val="23"/>
        </w:rPr>
        <w:t xml:space="preserve"> 0,3 – 0,4 мм. (0,013-0,017 дюйм).</w:t>
      </w:r>
    </w:p>
    <w:p w:rsidR="00BB0B60" w:rsidRPr="008C3440" w:rsidRDefault="00BB0B60" w:rsidP="00BB0B60">
      <w:pPr>
        <w:pStyle w:val="a3"/>
        <w:spacing w:after="225"/>
        <w:rPr>
          <w:rFonts w:ascii="Arial" w:hAnsi="Arial" w:cs="Arial"/>
          <w:b/>
          <w:color w:val="000000"/>
          <w:sz w:val="23"/>
          <w:szCs w:val="23"/>
        </w:rPr>
      </w:pPr>
      <w:r w:rsidRPr="008C3440">
        <w:rPr>
          <w:rFonts w:ascii="Arial" w:hAnsi="Arial" w:cs="Arial"/>
          <w:b/>
          <w:color w:val="000000"/>
          <w:sz w:val="23"/>
          <w:szCs w:val="23"/>
        </w:rPr>
        <w:t>Традиционный краскопульт:</w:t>
      </w:r>
      <w:r w:rsidRPr="008C3440">
        <w:rPr>
          <w:rFonts w:ascii="Arial" w:hAnsi="Arial" w:cs="Arial"/>
          <w:b/>
          <w:color w:val="000000"/>
          <w:sz w:val="23"/>
          <w:szCs w:val="23"/>
        </w:rPr>
        <w:tab/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Давление Воздуха: 30-50 фунт/кв. дюйм (2,1-3,4 бар).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Давление Жидкости: 15-20 фунт/кв. дюйм (1-1,4 бар).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BB0B60">
        <w:rPr>
          <w:rFonts w:ascii="Arial" w:hAnsi="Arial" w:cs="Arial"/>
          <w:color w:val="000000"/>
          <w:sz w:val="23"/>
          <w:szCs w:val="23"/>
        </w:rPr>
        <w:t>Наконечник: 704/FX или подобный.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8C3440">
        <w:rPr>
          <w:rFonts w:ascii="Arial" w:hAnsi="Arial" w:cs="Arial"/>
          <w:b/>
          <w:color w:val="000000"/>
          <w:sz w:val="23"/>
          <w:szCs w:val="23"/>
        </w:rPr>
        <w:t>HVLP:</w:t>
      </w:r>
      <w:r w:rsidRPr="00BB0B60">
        <w:rPr>
          <w:rFonts w:ascii="Arial" w:hAnsi="Arial" w:cs="Arial"/>
          <w:color w:val="000000"/>
          <w:sz w:val="23"/>
          <w:szCs w:val="23"/>
        </w:rPr>
        <w:tab/>
        <w:t>Наконечник: Титан №3 или эквивалентный.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8C3440">
        <w:rPr>
          <w:rFonts w:ascii="Arial" w:hAnsi="Arial" w:cs="Arial"/>
          <w:b/>
          <w:color w:val="000000"/>
          <w:sz w:val="23"/>
          <w:szCs w:val="23"/>
        </w:rPr>
        <w:t>Первый Слой:</w:t>
      </w:r>
      <w:r w:rsidRPr="00BB0B60">
        <w:rPr>
          <w:rFonts w:ascii="Arial" w:hAnsi="Arial" w:cs="Arial"/>
          <w:color w:val="000000"/>
          <w:sz w:val="23"/>
          <w:szCs w:val="23"/>
        </w:rPr>
        <w:tab/>
        <w:t xml:space="preserve">Равномерно нанести первый слой, обрабатывая поверхность в одном направлении. Дать высохнуть не менее 12 часов, после чего нанести второй слой. Будьте осторожны: </w:t>
      </w:r>
      <w:r w:rsidRPr="00BB0B60">
        <w:rPr>
          <w:rFonts w:ascii="Arial" w:hAnsi="Arial" w:cs="Arial"/>
          <w:color w:val="000000"/>
          <w:sz w:val="23"/>
          <w:szCs w:val="23"/>
        </w:rPr>
        <w:lastRenderedPageBreak/>
        <w:t>мазки кистью или валиком в обратном направлении по не высохшему слою могут привести к отслаиванию покрытия. Дать покрытию полностью высохнуть, после чего нанести следующий слой, если потребуется.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8C3440">
        <w:rPr>
          <w:rFonts w:ascii="Arial" w:hAnsi="Arial" w:cs="Arial"/>
          <w:b/>
          <w:color w:val="000000"/>
          <w:sz w:val="23"/>
          <w:szCs w:val="23"/>
        </w:rPr>
        <w:t>Второй Слой:</w:t>
      </w:r>
      <w:r w:rsidRPr="00BB0B60">
        <w:rPr>
          <w:rFonts w:ascii="Arial" w:hAnsi="Arial" w:cs="Arial"/>
          <w:color w:val="000000"/>
          <w:sz w:val="23"/>
          <w:szCs w:val="23"/>
        </w:rPr>
        <w:tab/>
        <w:t xml:space="preserve">Для оптимальной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укрывистости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нанести второй слой поперек первого слоя. Двух слоев H&amp;C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Concrete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Sealer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обычно бывает достаточно.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8C3440">
        <w:rPr>
          <w:rFonts w:ascii="Arial" w:hAnsi="Arial" w:cs="Arial"/>
          <w:b/>
          <w:color w:val="000000"/>
          <w:sz w:val="23"/>
          <w:szCs w:val="23"/>
        </w:rPr>
        <w:t>Третий Слой:</w:t>
      </w:r>
      <w:r w:rsidRPr="00BB0B60">
        <w:rPr>
          <w:rFonts w:ascii="Arial" w:hAnsi="Arial" w:cs="Arial"/>
          <w:color w:val="000000"/>
          <w:sz w:val="23"/>
          <w:szCs w:val="23"/>
        </w:rPr>
        <w:tab/>
        <w:t>Нанести, если потребуется, для создания ровного покрытия, обрабатывая поверхность в том же направлении, что и первый слой.</w:t>
      </w:r>
    </w:p>
    <w:p w:rsidR="00BB0B60" w:rsidRPr="00BB0B60" w:rsidRDefault="00BB0B60" w:rsidP="00BB0B60">
      <w:pPr>
        <w:pStyle w:val="a3"/>
        <w:spacing w:after="225"/>
        <w:rPr>
          <w:rFonts w:ascii="Arial" w:hAnsi="Arial" w:cs="Arial"/>
          <w:color w:val="000000"/>
          <w:sz w:val="23"/>
          <w:szCs w:val="23"/>
        </w:rPr>
      </w:pPr>
      <w:r w:rsidRPr="008C3440">
        <w:rPr>
          <w:rFonts w:ascii="Arial" w:hAnsi="Arial" w:cs="Arial"/>
          <w:b/>
          <w:color w:val="000000"/>
          <w:sz w:val="23"/>
          <w:szCs w:val="23"/>
        </w:rPr>
        <w:t>Сопротивление Скольжению:</w:t>
      </w:r>
      <w:r w:rsidRPr="008C3440">
        <w:rPr>
          <w:rFonts w:ascii="Arial" w:hAnsi="Arial" w:cs="Arial"/>
          <w:b/>
          <w:color w:val="000000"/>
          <w:sz w:val="23"/>
          <w:szCs w:val="23"/>
        </w:rPr>
        <w:tab/>
      </w:r>
      <w:r w:rsidRPr="00BB0B60">
        <w:rPr>
          <w:rFonts w:ascii="Arial" w:hAnsi="Arial" w:cs="Arial"/>
          <w:color w:val="000000"/>
          <w:sz w:val="23"/>
          <w:szCs w:val="23"/>
        </w:rPr>
        <w:t xml:space="preserve">Для безопасности, при окрашивании некоторых поверхностей (например, подъездных дорожек под наклоном, гаражей, ступеней, патио и т.д.) может потребоваться добавка компонента для обеспечения сопротивления скольжению. При нанесении последнего слоя добавьте H&amp;C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Shark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Grip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Slip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Resistant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Additive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 xml:space="preserve"> в соответствии с инструкциями на этикетке. Этот продукт не рекомендуется использовать как самостоятельное нескользящее покрытие.</w:t>
      </w:r>
    </w:p>
    <w:p w:rsidR="00BB0B60" w:rsidRDefault="00BB0B60" w:rsidP="00BB0B60">
      <w:pPr>
        <w:pStyle w:val="a3"/>
        <w:spacing w:before="0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 w:rsidRPr="008C3440">
        <w:rPr>
          <w:rFonts w:ascii="Arial" w:hAnsi="Arial" w:cs="Arial"/>
          <w:b/>
          <w:color w:val="000000"/>
          <w:sz w:val="23"/>
          <w:szCs w:val="23"/>
        </w:rPr>
        <w:t>Предупреждения:</w:t>
      </w:r>
      <w:r w:rsidRPr="008C3440">
        <w:rPr>
          <w:rFonts w:ascii="Arial" w:hAnsi="Arial" w:cs="Arial"/>
          <w:b/>
          <w:color w:val="000000"/>
          <w:sz w:val="23"/>
          <w:szCs w:val="23"/>
        </w:rPr>
        <w:tab/>
      </w:r>
      <w:r w:rsidRPr="00BB0B60">
        <w:rPr>
          <w:rFonts w:ascii="Arial" w:hAnsi="Arial" w:cs="Arial"/>
          <w:color w:val="000000"/>
          <w:sz w:val="23"/>
          <w:szCs w:val="23"/>
        </w:rPr>
        <w:t xml:space="preserve">Не использовать на деревянных поверхностях. Не использовать на поверхностях, чувствительных к воздействию растворителей, включая асфальт. Только для атмосферного использования. Не </w:t>
      </w:r>
      <w:proofErr w:type="spellStart"/>
      <w:r w:rsidRPr="00BB0B60">
        <w:rPr>
          <w:rFonts w:ascii="Arial" w:hAnsi="Arial" w:cs="Arial"/>
          <w:color w:val="000000"/>
          <w:sz w:val="23"/>
          <w:szCs w:val="23"/>
        </w:rPr>
        <w:t>фотохимически</w:t>
      </w:r>
      <w:proofErr w:type="spellEnd"/>
      <w:r w:rsidRPr="00BB0B60">
        <w:rPr>
          <w:rFonts w:ascii="Arial" w:hAnsi="Arial" w:cs="Arial"/>
          <w:color w:val="000000"/>
          <w:sz w:val="23"/>
          <w:szCs w:val="23"/>
        </w:rPr>
        <w:t>-активное вещество.</w:t>
      </w:r>
    </w:p>
    <w:p w:rsidR="004E3088" w:rsidRDefault="004E3088"/>
    <w:sectPr w:rsidR="004E3088" w:rsidSect="006673E3">
      <w:pgSz w:w="11906" w:h="16838" w:code="9"/>
      <w:pgMar w:top="510" w:right="340" w:bottom="510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60"/>
    <w:rsid w:val="004E3088"/>
    <w:rsid w:val="006673E3"/>
    <w:rsid w:val="00770D22"/>
    <w:rsid w:val="008C3440"/>
    <w:rsid w:val="00A1033E"/>
    <w:rsid w:val="00BB0B60"/>
    <w:rsid w:val="00D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0BBF0-99C7-4BC0-B486-5700D186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Трибушная Татьяна Николаевна</dc:creator>
  <cp:keywords/>
  <dc:description/>
  <cp:lastModifiedBy>Батраков Вячеслав Александрович</cp:lastModifiedBy>
  <cp:revision>3</cp:revision>
  <dcterms:created xsi:type="dcterms:W3CDTF">2019-04-04T07:04:00Z</dcterms:created>
  <dcterms:modified xsi:type="dcterms:W3CDTF">2019-04-04T07:13:00Z</dcterms:modified>
</cp:coreProperties>
</file>